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ook w:val="01E0"/>
      </w:tblPr>
      <w:tblGrid>
        <w:gridCol w:w="3767"/>
        <w:gridCol w:w="1653"/>
        <w:gridCol w:w="3508"/>
      </w:tblGrid>
      <w:tr w:rsidR="00AF4135" w:rsidTr="00AF4135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4135" w:rsidRDefault="00AF4135">
            <w:pPr>
              <w:pStyle w:val="2"/>
              <w:jc w:val="left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СЕЛЬСКАЯ АДМИНИСТРАЦИЯ</w:t>
            </w:r>
          </w:p>
          <w:p w:rsidR="00AF4135" w:rsidRDefault="00AF4135">
            <w:pPr>
              <w:pStyle w:val="2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БИЙКИНСКОГО СЕЛЬСКОГО ПОСЕЛЕНИЯ</w:t>
            </w:r>
          </w:p>
          <w:p w:rsidR="00AF4135" w:rsidRDefault="00AF4135">
            <w:pPr>
              <w:pStyle w:val="2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ТУРОЧАКСКОГО РАЙОНА</w:t>
            </w:r>
          </w:p>
          <w:p w:rsidR="00AF4135" w:rsidRDefault="00AF4135">
            <w:pPr>
              <w:pStyle w:val="2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РЕСПУБЛИКИ АЛТАЙ</w:t>
            </w:r>
          </w:p>
          <w:p w:rsidR="00AF4135" w:rsidRDefault="00AF4135">
            <w:pPr>
              <w:ind w:left="18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649156, с. Бийка, 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4135" w:rsidRDefault="00AF41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4135" w:rsidRDefault="00AF413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АЛТАЙ РЕСПУБЛИКАНЫН</w:t>
            </w:r>
          </w:p>
          <w:p w:rsidR="00AF4135" w:rsidRDefault="00AF413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ТУРОЧАК АЙМАГЫНДА</w:t>
            </w:r>
          </w:p>
          <w:p w:rsidR="00AF4135" w:rsidRDefault="00AF41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БИЙКАДАГЫ </w:t>
            </w:r>
            <w:proofErr w:type="gramStart"/>
            <w:r>
              <w:rPr>
                <w:rFonts w:ascii="Times New Roman" w:hAnsi="Times New Roman"/>
              </w:rPr>
              <w:t>J</w:t>
            </w:r>
            <w:proofErr w:type="gramEnd"/>
            <w:r>
              <w:rPr>
                <w:rFonts w:ascii="Times New Roman" w:hAnsi="Times New Roman"/>
              </w:rPr>
              <w:t>УРТ JЕЕЗЕНИН АДМИНИСТРАЦИЯЗЫ</w:t>
            </w:r>
          </w:p>
          <w:p w:rsidR="00AF4135" w:rsidRDefault="00AF41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649156,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ийка</w:t>
            </w:r>
            <w:proofErr w:type="spellEnd"/>
            <w:r>
              <w:rPr>
                <w:rFonts w:ascii="Times New Roman" w:hAnsi="Times New Roman"/>
              </w:rPr>
              <w:t>, ор. Набережная-3</w:t>
            </w:r>
          </w:p>
        </w:tc>
      </w:tr>
    </w:tbl>
    <w:p w:rsidR="00AF4135" w:rsidRDefault="00AF4135" w:rsidP="00AF4135">
      <w:pPr>
        <w:tabs>
          <w:tab w:val="left" w:pos="6630"/>
        </w:tabs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ab/>
      </w:r>
    </w:p>
    <w:p w:rsidR="00AF4135" w:rsidRDefault="00AF4135" w:rsidP="00AF4135">
      <w:pPr>
        <w:tabs>
          <w:tab w:val="left" w:pos="40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AF4135" w:rsidRDefault="00AF4135" w:rsidP="00AF4135">
      <w:pPr>
        <w:tabs>
          <w:tab w:val="left" w:pos="40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«26» ноября 2021 года                                                                № 15</w:t>
      </w:r>
    </w:p>
    <w:p w:rsidR="00AF4135" w:rsidRDefault="00AF4135" w:rsidP="00AF4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№ 33 от 31.10.2019 года </w:t>
      </w:r>
    </w:p>
    <w:p w:rsidR="00AF4135" w:rsidRDefault="00AF4135" w:rsidP="00AF4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Административный регламент муниципальный услуги «Предоставление разрешения на осуществление земляных работ»</w:t>
      </w:r>
    </w:p>
    <w:p w:rsidR="00AF4135" w:rsidRDefault="00AF4135" w:rsidP="00AF413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F4135" w:rsidRDefault="00AF4135" w:rsidP="00AF41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 связи с принятием Федерального закона 27.12.2019 № 472-ФЗ «О внесении изменений в Градостроительный кодекс Российской Федерации и отдельные законодательные акты Российской Федерации», протестом прокурора Турочакского района №07-02-2021 от 10.11.2021 год.</w:t>
      </w:r>
    </w:p>
    <w:p w:rsidR="00AF4135" w:rsidRDefault="00AF4135" w:rsidP="00AF41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F4135" w:rsidRDefault="00AF4135" w:rsidP="00AF4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Административный регламент муниципальный услуги «Предоставление разрешения на осуществление земляных работ», а именно:</w:t>
      </w:r>
    </w:p>
    <w:p w:rsidR="00AF4135" w:rsidRDefault="00AF4135" w:rsidP="00AF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135" w:rsidRDefault="00AF4135" w:rsidP="00AF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1.5. читать в следующей редакции:</w:t>
      </w:r>
    </w:p>
    <w:p w:rsidR="00AF4135" w:rsidRDefault="00AF4135" w:rsidP="00AF41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 на получение муниципальной услуги обладают физические лица, индивидуальные предприниматели и юридические лица (далее - заявитель)</w:t>
      </w:r>
    </w:p>
    <w:p w:rsidR="00AF4135" w:rsidRDefault="00AF4135" w:rsidP="00AF41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4135" w:rsidRDefault="00AF4135" w:rsidP="00AF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2.2. абзац 11 читать в следующей редакции:</w:t>
      </w:r>
    </w:p>
    <w:p w:rsidR="00AF4135" w:rsidRDefault="00AF4135" w:rsidP="00AF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Информирование по вопросам предоставления муниципальной услуги может осуществляться в устной, письменной, а также электронной форме.</w:t>
      </w:r>
    </w:p>
    <w:p w:rsidR="00AF4135" w:rsidRDefault="00AF4135" w:rsidP="00AF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135" w:rsidRDefault="00AF4135" w:rsidP="00AF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2.5. читать в следующей редакции:</w:t>
      </w:r>
    </w:p>
    <w:p w:rsidR="00AF4135" w:rsidRDefault="00AF4135" w:rsidP="00AF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Исчерпывающий перечень оснований для отказа в приеме документов к рассмотрению, порядок оставления запроса заявителя о предстоящей муниципальной услуге без рассмотрения.</w:t>
      </w:r>
    </w:p>
    <w:p w:rsidR="00AF4135" w:rsidRDefault="00AF4135" w:rsidP="00AF41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4135" w:rsidRDefault="00AF4135" w:rsidP="00AF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 5.4 Жалоба должна содержать: </w:t>
      </w:r>
    </w:p>
    <w:p w:rsidR="00AF4135" w:rsidRDefault="00AF4135" w:rsidP="00AF41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Добавить п. 1) Наименование органа, предоставляющего муниципальную услугу, должностного лица органа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обжалуются.</w:t>
      </w:r>
      <w:proofErr w:type="gramEnd"/>
    </w:p>
    <w:p w:rsidR="00AF4135" w:rsidRDefault="00AF4135" w:rsidP="00AF41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4135" w:rsidRDefault="00AF4135" w:rsidP="00AF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5.7 читать в следующей редакции:</w:t>
      </w:r>
    </w:p>
    <w:p w:rsidR="00AF4135" w:rsidRDefault="00AF4135" w:rsidP="00AF41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жалобы Сельская администрация Бийкинского сельского поселения Турочакского района Республики Алтай, предоставляющая муниципальную услугу, в случае признания жалобы подлежащей удовлетворению в ответе заявителю дается информация о действиях, осуществляемых органом,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4135" w:rsidRDefault="00AF4135" w:rsidP="00AF41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4135" w:rsidRDefault="00AF4135" w:rsidP="00AF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5.8 читать в следующей редакции:</w:t>
      </w:r>
    </w:p>
    <w:p w:rsidR="00AF4135" w:rsidRDefault="00AF4135" w:rsidP="00AF41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4135" w:rsidRDefault="00AF4135" w:rsidP="00AF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135" w:rsidRDefault="00AF4135" w:rsidP="00AF41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4135" w:rsidRDefault="00AF4135" w:rsidP="00AF41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4135" w:rsidRDefault="00AF4135" w:rsidP="00AF413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4135" w:rsidRDefault="00AF4135" w:rsidP="00AF4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4135" w:rsidRDefault="00AF4135" w:rsidP="00AF4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Бийкинского сельского поселения                                     О.Н.  </w:t>
      </w:r>
      <w:proofErr w:type="spellStart"/>
      <w:r>
        <w:rPr>
          <w:rFonts w:ascii="Times New Roman" w:hAnsi="Times New Roman"/>
          <w:sz w:val="28"/>
          <w:szCs w:val="28"/>
        </w:rPr>
        <w:t>Закапко</w:t>
      </w:r>
      <w:proofErr w:type="spellEnd"/>
    </w:p>
    <w:p w:rsidR="00C5092F" w:rsidRDefault="00C5092F"/>
    <w:sectPr w:rsidR="00C5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35"/>
    <w:rsid w:val="00AF4135"/>
    <w:rsid w:val="00C5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413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AF4135"/>
    <w:rPr>
      <w:rFonts w:ascii="Alt Text" w:eastAsia="Times New Roman" w:hAnsi="Alt Text" w:cs="Times New Roman"/>
      <w:sz w:val="24"/>
      <w:szCs w:val="24"/>
      <w:lang/>
    </w:rPr>
  </w:style>
  <w:style w:type="paragraph" w:styleId="2">
    <w:name w:val="Body Text 2"/>
    <w:basedOn w:val="a"/>
    <w:link w:val="20"/>
    <w:semiHidden/>
    <w:unhideWhenUsed/>
    <w:rsid w:val="00AF41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/>
    </w:rPr>
  </w:style>
  <w:style w:type="character" w:customStyle="1" w:styleId="20">
    <w:name w:val="Основной текст 2 Знак"/>
    <w:basedOn w:val="a0"/>
    <w:link w:val="2"/>
    <w:semiHidden/>
    <w:rsid w:val="00AF4135"/>
    <w:rPr>
      <w:rFonts w:ascii="Times New Roman" w:eastAsia="Times New Roman" w:hAnsi="Times New Roman" w:cs="Times New Roman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2024-04-01T05:28:00Z</dcterms:created>
  <dcterms:modified xsi:type="dcterms:W3CDTF">2024-04-01T05:28:00Z</dcterms:modified>
</cp:coreProperties>
</file>